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FACULTADES DE</w:t>
      </w:r>
      <w:r>
        <w:rPr>
          <w:rFonts w:ascii="Arial" w:hAnsi="Arial"/>
        </w:rPr>
        <w:t>L AREA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Bando Municipal 2021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X DE LA DIRECCIÓN DE DESARROLLO ECONÓMICO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Artículo 71.- La Dirección de Desarrollo Económico estará a cargo de un Director, quien será propuesto por la Presidenta Municipal y aprobado por el Ayuntamiento, quien deberá cumplir con lo señalado en los artículos 32 y 96 Quintus de la Ley Orgánica Municipal del Estado de México.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Artículo 72.- La Dirección de Desarrollo Económico tendrá las siguientes atribuciones.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Fracción </w:t>
      </w:r>
      <w:r>
        <w:rPr>
          <w:rFonts w:ascii="Arial" w:hAnsi="Arial"/>
        </w:rPr>
        <w:t>XXVI. Expedir las licencias de funcionamiento de las Unidades Económicas, que sean de su competencia.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TÍTULO TRIGÉSIMO PRIMERO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DE LA ACTIVIDAD INDUSTRIAL, COMERCIAL Y DE SERVICIOS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CAPÍTULO I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DE LAS LICENCIAS, PERMISOS Y AUTORIZACIONES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Artículo 188.- Toda actividad comercial, industrial, de servicios, turística, artesanal, profesional, de espectáculos y diversiones públicas que realicen las personas físicas o jurídicas colectivas, así como los organismos públicos, únicamente podrán ejercerla con el otorgamiento previo de la autorización, licencia o permiso correspondiente que les expida la Dirección de Desarrollo Económico, tratándose de las de mediano y alto impacto deberán contar con el Dictamen de Giro y/o la Evaluación de Impacto Estatal, según sea el caso.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El ejercicio de las actividades a las que se refiere el párrafo anterior, se sujetará a lo dispuesto en el </w:t>
      </w:r>
      <w:bookmarkStart w:id="0" w:name="__DdeLink__0_1196373071"/>
      <w:r>
        <w:rPr>
          <w:rFonts w:ascii="Arial" w:hAnsi="Arial"/>
        </w:rPr>
        <w:t xml:space="preserve">Código Administrativo del Estado de México, el Código Financiero del Estado de México y Municipios, Código de Procedimientos Administrativos del Estado de México, Ley para la Mejora Regulatoria del Estado de México y Municipios, Ley de Competitividad y Ordenamiento Comercial del Estado de México, Ley Orgánica y demás disposiciones aplicables. </w:t>
      </w:r>
      <w:bookmarkEnd w:id="0"/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Para la simplificación de trámites, el Municipio cuenta con una Ventanilla Única (SAREMEX)que conocerá de los trámites de bajo impacto, debiendo el solicitante cubrir con los requisitosfiscales, técnicos y administrativos que los ordenamientos aplicables exijan. Los plazos para respuesta se sujetarán a lo establecido por la Ley de Competitividad y Ordenamiento Comercial del Estado de México.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El Catalogo de Giros Comerciales, Industriales y de Servicios de la Dirección de Desarrollo Económico establece cuales son los giros de bajo impacto, así como los requisitos para la expedición de la Licencia o Permiso de funcionamiento SAREMEX conforme al Sistema de Apertura Rápida de Empresas del Estado de México.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MX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LibreOffice/6.3.6.2$Windows_X86_64 LibreOffice_project/2196df99b074d8a661f4036fca8fa0cbfa33a497</Application>
  <Pages>1</Pages>
  <Words>359</Words>
  <Characters>2042</Characters>
  <CharactersWithSpaces>2390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2021-06-29T13:50:07Z</dcterms:created>
  <dc:creator/>
  <dc:description/>
  <dc:language>es-MX</dc:language>
  <cp:lastModifiedBy/>
  <dcterms:modified xsi:type="dcterms:W3CDTF">2021-06-29T14:35:25Z</dcterms:modified>
  <cp:revision>1</cp:revision>
  <dc:subject/>
  <dc:title/>
</cp:coreProperties>
</file>